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6" w:rsidRPr="00680914" w:rsidRDefault="009A323F" w:rsidP="00D17916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9A323F">
        <w:rPr>
          <w:caps/>
          <w:color w:val="135B94"/>
          <w:sz w:val="32"/>
        </w:rPr>
        <w:t>ДВЕ СТОРОНЫ КАВКАЗА: ДАГЕСТАН, ЧЕЧНЯ</w:t>
      </w:r>
      <w:r w:rsidR="00D109A4">
        <w:rPr>
          <w:caps/>
          <w:color w:val="135B94"/>
          <w:sz w:val="32"/>
        </w:rPr>
        <w:br/>
      </w:r>
      <w:r w:rsidRPr="009A323F">
        <w:rPr>
          <w:b/>
          <w:i/>
          <w:iCs/>
          <w:color w:val="333333"/>
        </w:rPr>
        <w:t>10.06, 22.07, 16.09</w:t>
      </w:r>
      <w:r>
        <w:rPr>
          <w:b/>
          <w:i/>
          <w:iCs/>
          <w:color w:val="333333"/>
        </w:rPr>
        <w:t xml:space="preserve">                             </w:t>
      </w:r>
      <w:r w:rsidRPr="009A323F">
        <w:rPr>
          <w:b/>
          <w:i/>
          <w:iCs/>
          <w:color w:val="333333"/>
        </w:rPr>
        <w:t>8 дней / 7 ночей</w:t>
      </w:r>
    </w:p>
    <w:p w:rsidR="00650F83" w:rsidRPr="00676D19" w:rsidRDefault="00650F83" w:rsidP="00F16A88">
      <w:pPr>
        <w:shd w:val="clear" w:color="auto" w:fill="FFFFFF"/>
        <w:spacing w:before="120" w:after="0" w:line="240" w:lineRule="auto"/>
        <w:outlineLvl w:val="1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tbl>
      <w:tblPr>
        <w:tblStyle w:val="a5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10177"/>
      </w:tblGrid>
      <w:tr w:rsidR="00650F83" w:rsidRPr="00676D19" w:rsidTr="00F16A88">
        <w:tc>
          <w:tcPr>
            <w:tcW w:w="880" w:type="dxa"/>
            <w:vAlign w:val="center"/>
          </w:tcPr>
          <w:p w:rsidR="00650F83" w:rsidRPr="00676D19" w:rsidRDefault="00676D19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676D19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1</w:t>
            </w:r>
            <w:r w:rsidR="00650F83" w:rsidRPr="00676D19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10177" w:type="dxa"/>
          </w:tcPr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135B94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b/>
                <w:color w:val="135B94"/>
                <w:sz w:val="20"/>
                <w:szCs w:val="24"/>
                <w:lang w:eastAsia="ru-RU"/>
              </w:rPr>
              <w:t>Время вылета из Н. Новгорода 14:10. Прилёт в Махачкалу 17:10 (рейс Y7-925</w:t>
            </w:r>
            <w:r w:rsidRPr="009A323F">
              <w:rPr>
                <w:rFonts w:ascii="Times New Roman" w:eastAsia="Times New Roman" w:hAnsi="Times New Roman" w:cs="Times New Roman"/>
                <w:b/>
                <w:color w:val="135B94"/>
                <w:sz w:val="20"/>
                <w:szCs w:val="24"/>
                <w:lang w:eastAsia="ru-RU"/>
              </w:rPr>
              <w:t>). Встреча с гидом в аэропорту.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135B94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b/>
                <w:color w:val="135B94"/>
                <w:sz w:val="20"/>
                <w:szCs w:val="24"/>
                <w:lang w:eastAsia="ru-RU"/>
              </w:rPr>
              <w:t>Обед.</w:t>
            </w:r>
          </w:p>
          <w:p w:rsidR="005E7950" w:rsidRPr="00005739" w:rsidRDefault="009A323F" w:rsidP="009A323F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b/>
                <w:color w:val="135B94"/>
                <w:sz w:val="20"/>
                <w:szCs w:val="24"/>
                <w:lang w:eastAsia="ru-RU"/>
              </w:rPr>
              <w:t>Перее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b/>
                <w:color w:val="135B94"/>
                <w:sz w:val="20"/>
                <w:szCs w:val="24"/>
                <w:lang w:eastAsia="ru-RU"/>
              </w:rPr>
              <w:t>зд в Гр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b/>
                <w:color w:val="135B94"/>
                <w:sz w:val="20"/>
                <w:szCs w:val="24"/>
                <w:lang w:eastAsia="ru-RU"/>
              </w:rPr>
              <w:t>озный. Размещение в гостинице.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 день</w:t>
            </w:r>
          </w:p>
        </w:tc>
        <w:tc>
          <w:tcPr>
            <w:tcW w:w="10177" w:type="dxa"/>
          </w:tcPr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Завтрак.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Отправление на экскурсию.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Обзорная экскурсия по городу Грозный.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Грозный сегодня - очень красивый и гостеприимный город, возрожденный из пепла всего за 10 лет. Главной современной достопримечательностью и духовным центром является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Мечеть «Сердце Чечни».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Мечеть имени Ахмат-Хаджи Кадырова, или как ее еще называют «Сердце Чечни» - одна из самых красивых и величественных мечетей не только Чеченской Республики, но и во всей восточной Европе. Своей величественностью и красотой мечеть способна поразить даже самого утонченного эстета.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Комплекс высотных зданий «Грозный-Сити». «Грозный-Сити»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- суперсовременный комплекс высотных зданий, расположенный в центре города, по проспекту имени 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А-Х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 Кадырова, на берегу реки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Сунжа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45-этажная 145-метровая башня «Олимп» комплекса является самым высотным жилым зданием в России за пределами Москвы. Общая площадь комплекса - 4,5 га. В комплекс входят семь высотных зданий (жилые дома, гостиница,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офисно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-деловой центр): одно 45-этажное, одно 32-этажное, три 28-этажных и два 18-этажных (поднятие на смотровую площадку за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.п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лату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Увидите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Храм Архангела Михаила, 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Храм основан в конце XIX века терскими казаками. Храм освящен в 1892 году.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В ходе военных действий храм был очень сильно повреждён, однако был восстановлен и заново открыт для религиозных служб в 2006 году. Освящение восстановленного храма состоялось в 2009 году.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Посетите мемориальный комплекс «Аллея Славы». 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Мемориальный комплекс Славы имени А.А. Кадырова» открыт 8 мая 2010 года - в канун 65-летия Победы в Великой Отечественной войне. На территории комплекса разбит парк. Территория комплекса занимает 46195 м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земли. Перед главным входом установлен памятник командиру 28 кавалерийского полка, Герою Советского Союза Мовлади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Висаитову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На площади Аллея Славы с левой стороны установлен танк Т-34 в честь "Прометея в танковом шлеме" капитана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Маташа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Мазаева (оплата на месте).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Посещение нового арт-объекта под открытым небом «Лестница в небеса». 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«Лестница в небеса», находится в 5 км от центра города и насладится видом на Грозный с высоты птичьего полета.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Посещение Английского замка.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Английский замок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- это трехэтажное здание, построенное в виде замка в готическом стиле. Оно было построено в 1920-х годах, и здесь располагался нефтяной научно-исследовательский институт. Несколько лет назад было принято решение отреставрировать его для развития туристической отрасли.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На сегодняшний день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часть здания восстановлено, восстановлены обстановка и мебель тех времен, а часть здания оставили как есть, просто укрепив металлоконструкциями стены от дальнейшего разрушения. Здесь интересная галерея, где можно увидеть фотографии города после чеченских войн и в наши дни.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Заезд в город Шали, где осенью 2019 года открыли новую мечеть «Гордость мусульман»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Мечеть занимает площадь более пяти гектаров в центре города, рядом с высотным комплексом «Шали-сити». Четыре минарета возвышаются на 63 метра, высота же центрального купола составляет более 40 метров. Территорию украшают 12 фонтанов в восточном стиле и мраморные беседки, в которых можно совершить омовение перед молитвой.</w:t>
            </w:r>
          </w:p>
          <w:p w:rsidR="00F16A88" w:rsidRPr="00005739" w:rsidRDefault="009A323F" w:rsidP="00F16A88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Возвращение в гостиницу. Свободное время.</w:t>
            </w:r>
            <w:r w:rsidRPr="009A323F">
              <w:rPr>
                <w:rFonts w:ascii="Arial" w:eastAsia="Times New Roman" w:hAnsi="Arial" w:cs="Arial"/>
                <w:color w:val="135B94"/>
                <w:sz w:val="24"/>
                <w:szCs w:val="24"/>
                <w:lang w:eastAsia="ru-RU"/>
              </w:rPr>
              <w:t> 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10177" w:type="dxa"/>
          </w:tcPr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 Сдача номеров. Отправляемся 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на встречу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ярким эмоциям.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Наше знакомство начнется с 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Чиркейского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водохранилища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 - это будет увлекательная водная экскурсия. Мощные двигатели современных катеров, веселые капитаны, звонкая музыка, бирюзовый цвет воды и великолепные ущелья вокруг - отличная встряска после работы в офисе. Радость, восторг и адреналин через край вам 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обеспечены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(по погоде). 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Со смотровой площадки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 в п. Дубки любуемся на бирюзовые воды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Сулакского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каньона.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Далее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Пещера «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Нохъо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»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и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знаменитая кофейня в скале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 - получите дополнительный заряд адреналина, прогуливаясь по подвесному мосту над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Сулакским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каньоном. В пещерах проложено множество лабиринтов общей протяженностью несколько сотен метров. Здесь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Сулакский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каньон открывается совершенно с другого ракурса (оплата на месте).</w:t>
            </w:r>
          </w:p>
          <w:p w:rsidR="00F16A88" w:rsidRPr="00D17916" w:rsidRDefault="009A323F" w:rsidP="009A323F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Обед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.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Переезд в Махачкалу. Размещение в гостинице.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4 день</w:t>
            </w:r>
          </w:p>
        </w:tc>
        <w:tc>
          <w:tcPr>
            <w:tcW w:w="10177" w:type="dxa"/>
          </w:tcPr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 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Отправление на экскурсию.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Обзорная экскурсия по столице Дагестана - городу Махачкала. 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Во время экскурсии Вы познакомитесь с историей города с момента основания Петром Великим и до наших дней, узнаете, как на маленькой земле Дагестана уживаются 33 народности и национальности. Пройдете от современного центра Махачкалы к старым улочкам, которых так и не коснулась рука реставраторов, увидите главные символы Махачкалы: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белоснежную Джума-мечеть 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(ограничения при посещении: пятничная молитва, время намаза - если группа попадает в это время, то 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lastRenderedPageBreak/>
              <w:t xml:space="preserve">экскурсия в мечети не проводится), Аварский театр, Кумыкский театр, Привокзальную площадь, сквер Сулейман-Стальского. Увидите город со смотровой площадки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Тарки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-Тау. </w:t>
            </w:r>
          </w:p>
          <w:p w:rsidR="00F16A88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Возвращение в гостиницу.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lastRenderedPageBreak/>
              <w:t>5 день</w:t>
            </w:r>
          </w:p>
        </w:tc>
        <w:tc>
          <w:tcPr>
            <w:tcW w:w="10177" w:type="dxa"/>
          </w:tcPr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 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Свободный день.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u w:val="single"/>
                <w:lang w:eastAsia="ru-RU"/>
              </w:rPr>
              <w:t>Предлагаем в свободное время на дополнительную экскурсию (при наборе группы от 10 чел):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За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доп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.п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лату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экскурсия Гуниб -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Чохские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террасы -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Салтинский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водопад (4 500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руб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/чел, оплата при покупке тура).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Смотровая на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Гергебельскую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- ГЭС;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Купинский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перевал;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⁠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Чохские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террасы;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⁠Гуниб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Смотровая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«Белые журавли»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⁠Горский национальный обед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Подземный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Салтинский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водопад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Башенный комплекс «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Андалал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»</w:t>
            </w:r>
          </w:p>
          <w:p w:rsidR="009A323F" w:rsidRPr="009A323F" w:rsidRDefault="009A323F" w:rsidP="009A323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Гунибская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ГЭС</w:t>
            </w:r>
          </w:p>
          <w:p w:rsidR="00F16A88" w:rsidRPr="00005739" w:rsidRDefault="009A323F" w:rsidP="00005739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* ЭКО сбор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Салтинский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водопад 100 руб./чел.; сапоги (по необходимости) 100 руб./че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л</w:t>
            </w:r>
          </w:p>
        </w:tc>
      </w:tr>
      <w:tr w:rsidR="00924371" w:rsidRPr="00676D19" w:rsidTr="00F16A88">
        <w:tc>
          <w:tcPr>
            <w:tcW w:w="880" w:type="dxa"/>
            <w:vAlign w:val="center"/>
          </w:tcPr>
          <w:p w:rsidR="00924371" w:rsidRDefault="00924371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6 день</w:t>
            </w:r>
          </w:p>
        </w:tc>
        <w:tc>
          <w:tcPr>
            <w:tcW w:w="10177" w:type="dxa"/>
          </w:tcPr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Завтрак. Освобождение номеров.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br/>
              <w:t>Экскурсия по самому древнему городу в России и музею под открытым небом - Дербент.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 Историческая часть города разделена на кварталы, в которых прячется весь колорит восточного города: красивые старинные ворота, средневековые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хаммамы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, барельефы с арабской вязью, тысячелетние мечети.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Посещение главной дагестанской крепости 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Нарын-Кала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- 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познакомитесь с её загадками, древними стенами, потайными ходами и панорамным видом на город.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Познакомитесь с 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Джума-мечетью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,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самой древней старой мечетью в России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(IX в.). Этот храм был захвачен арабами и превращен в мечеть. Открывая для себя историю мечети, вы услышите о разных эпохах ислама на Кавказе (внешний осмотр).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Увидите традиционные для Востока подземные бани, Девичьи бани (внешний осмотр).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Пешая прогулка по 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магальной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(старой) части города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. Пройдетесь по улице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"Счастливых людей"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 и обязательно загадайте заветное желание. Свободное время 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для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посещение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сувенирной лавки.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Завершите путешествие по Дербенту прогулкой по самой красивой набережной и сделаете красивые фото.</w:t>
            </w:r>
          </w:p>
          <w:p w:rsidR="009A323F" w:rsidRPr="009A323F" w:rsidRDefault="009A323F" w:rsidP="009A323F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Далее, вас ждёт </w:t>
            </w:r>
            <w:proofErr w:type="gramStart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необыкновенная</w:t>
            </w:r>
            <w:proofErr w:type="gramEnd"/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 xml:space="preserve"> фотосессия на фоне самой современной достопримечательности Дербента - </w:t>
            </w:r>
            <w:proofErr w:type="spellStart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Экраноплана</w:t>
            </w:r>
            <w:proofErr w:type="spellEnd"/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 xml:space="preserve"> "Лунь".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Это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уникальная советская разработка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, фактически корабль с крыльями, который может лететь над водой на огромной скорости. Он получил прозвище Каспийский монстр. </w:t>
            </w: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Самый большой ракетоносец</w:t>
            </w:r>
            <w:r w:rsidRPr="009A323F">
              <w:rPr>
                <w:rFonts w:ascii="Times New Roman" w:eastAsia="Times New Roman" w:hAnsi="Times New Roman" w:cs="Times New Roman"/>
                <w:color w:val="333333"/>
                <w:sz w:val="20"/>
                <w:szCs w:val="24"/>
                <w:lang w:eastAsia="ru-RU"/>
              </w:rPr>
              <w:t> в мире имеет размах крыльев 44 метра, высоту – 19 метров (7-ми этажный дом), а длину – 73 метра.</w:t>
            </w:r>
          </w:p>
          <w:p w:rsidR="00924371" w:rsidRPr="00D17916" w:rsidRDefault="009A323F" w:rsidP="00D109A4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9A323F">
              <w:rPr>
                <w:rFonts w:ascii="Times New Roman" w:eastAsia="Times New Roman" w:hAnsi="Times New Roman" w:cs="Times New Roman"/>
                <w:color w:val="135B94"/>
                <w:sz w:val="20"/>
                <w:szCs w:val="24"/>
                <w:lang w:eastAsia="ru-RU"/>
              </w:rPr>
              <w:t>Заселение в гостиницу.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Default="00680914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7</w:t>
            </w:r>
            <w:r w:rsidR="00F16A8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10177" w:type="dxa"/>
          </w:tcPr>
          <w:p w:rsidR="00F16A88" w:rsidRPr="00D17916" w:rsidRDefault="009A323F" w:rsidP="00F16A88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color w:val="135B94"/>
                <w:shd w:val="clear" w:color="auto" w:fill="FFFFFF"/>
              </w:rPr>
              <w:t>Завтрак.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Свободный день.</w:t>
            </w:r>
          </w:p>
        </w:tc>
      </w:tr>
      <w:tr w:rsidR="009A323F" w:rsidRPr="00676D19" w:rsidTr="00F16A88">
        <w:tc>
          <w:tcPr>
            <w:tcW w:w="880" w:type="dxa"/>
            <w:vAlign w:val="center"/>
          </w:tcPr>
          <w:p w:rsidR="009A323F" w:rsidRDefault="009A323F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10177" w:type="dxa"/>
          </w:tcPr>
          <w:p w:rsidR="009A323F" w:rsidRPr="009A323F" w:rsidRDefault="009A323F" w:rsidP="00F16A88">
            <w:pPr>
              <w:shd w:val="clear" w:color="auto" w:fill="FFFFFF"/>
              <w:spacing w:after="150"/>
              <w:jc w:val="both"/>
              <w:rPr>
                <w:rStyle w:val="a4"/>
                <w:rFonts w:ascii="Arial" w:hAnsi="Arial" w:cs="Arial"/>
                <w:bCs w:val="0"/>
                <w:color w:val="135B94"/>
                <w:shd w:val="clear" w:color="auto" w:fill="FFFFFF"/>
              </w:rPr>
            </w:pPr>
            <w:r w:rsidRPr="009A323F">
              <w:rPr>
                <w:rStyle w:val="a4"/>
                <w:rFonts w:ascii="Arial" w:hAnsi="Arial" w:cs="Arial"/>
                <w:bCs w:val="0"/>
                <w:color w:val="135B94"/>
                <w:shd w:val="clear" w:color="auto" w:fill="FFFFFF"/>
              </w:rPr>
              <w:t>Выселение из гостиницы. Трансфер в аэропорт Махачкалы. Время вылета в 18:20 (рейс Y7-926). Время прилета в Н. Новгород 21:00.</w:t>
            </w:r>
          </w:p>
        </w:tc>
      </w:tr>
    </w:tbl>
    <w:p w:rsidR="00D109A4" w:rsidRDefault="00D109A4" w:rsidP="009035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17916" w:rsidRDefault="00D17916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3662" w:rsidRPr="00893662" w:rsidRDefault="00893662" w:rsidP="009035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893662" w:rsidRPr="00893662" w:rsidRDefault="00005739" w:rsidP="00893662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893662">
        <w:rPr>
          <w:color w:val="333333"/>
          <w:sz w:val="20"/>
          <w:szCs w:val="20"/>
        </w:rPr>
        <w:lastRenderedPageBreak/>
        <w:t> </w:t>
      </w:r>
      <w:r w:rsidR="00893662" w:rsidRPr="00893662">
        <w:rPr>
          <w:color w:val="333333"/>
          <w:sz w:val="20"/>
          <w:szCs w:val="20"/>
        </w:rPr>
        <w:t> Стоимость тура на 1 чел., руб. (</w:t>
      </w:r>
      <w:proofErr w:type="gramStart"/>
      <w:r w:rsidR="00893662" w:rsidRPr="00893662">
        <w:rPr>
          <w:color w:val="333333"/>
          <w:sz w:val="20"/>
          <w:szCs w:val="20"/>
        </w:rPr>
        <w:t>цена</w:t>
      </w:r>
      <w:proofErr w:type="gramEnd"/>
      <w:r w:rsidR="00893662" w:rsidRPr="00893662">
        <w:rPr>
          <w:color w:val="333333"/>
          <w:sz w:val="20"/>
          <w:szCs w:val="20"/>
        </w:rPr>
        <w:t xml:space="preserve"> фиксированная и меняться не будет)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2"/>
        <w:gridCol w:w="2194"/>
      </w:tblGrid>
      <w:tr w:rsidR="00893662" w:rsidRPr="00893662" w:rsidTr="00893662"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93662" w:rsidRPr="00893662" w:rsidRDefault="00893662" w:rsidP="008936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93662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Гостиница "Люкс" г. Махачкала/ Гостиница "Платан</w:t>
            </w:r>
            <w:proofErr w:type="gramStart"/>
            <w:r w:rsidRPr="00893662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"</w:t>
            </w:r>
            <w:r w:rsidRPr="008936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</w:t>
            </w:r>
            <w:proofErr w:type="gramEnd"/>
            <w:r w:rsidRPr="008936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г. Дербент) </w:t>
            </w:r>
            <w:r w:rsidRPr="00893662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/ гостиница "Аргун Сити" </w:t>
            </w:r>
            <w:r w:rsidRPr="008936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(г. Аргун)</w:t>
            </w:r>
          </w:p>
          <w:p w:rsidR="00893662" w:rsidRPr="00893662" w:rsidRDefault="00893662" w:rsidP="008936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936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2-х местный номер с удобствами</w:t>
            </w:r>
          </w:p>
        </w:tc>
      </w:tr>
      <w:tr w:rsidR="00893662" w:rsidRPr="00893662" w:rsidTr="00893662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93662" w:rsidRPr="00893662" w:rsidRDefault="00893662" w:rsidP="00893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93662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Взрослый, ребенок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93662" w:rsidRPr="00893662" w:rsidRDefault="00893662" w:rsidP="0089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936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83 700</w:t>
            </w:r>
            <w:r w:rsidRPr="00893662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br/>
            </w:r>
          </w:p>
        </w:tc>
      </w:tr>
      <w:tr w:rsidR="00893662" w:rsidRPr="00893662" w:rsidTr="00893662"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93662" w:rsidRPr="00893662" w:rsidRDefault="00893662" w:rsidP="00893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93662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893662" w:rsidRPr="00893662" w:rsidRDefault="00893662" w:rsidP="00893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936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99 700</w:t>
            </w:r>
          </w:p>
        </w:tc>
      </w:tr>
      <w:tr w:rsidR="00893662" w:rsidRPr="00893662" w:rsidTr="00893662"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893662" w:rsidRPr="00893662" w:rsidRDefault="00893662" w:rsidP="008936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936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Возможно трехместное размещение (запрос). Скидки на дополнительное место нет.</w:t>
            </w:r>
          </w:p>
        </w:tc>
      </w:tr>
    </w:tbl>
    <w:p w:rsidR="00893662" w:rsidRPr="00893662" w:rsidRDefault="00893662" w:rsidP="00893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893662" w:rsidRPr="00893662" w:rsidRDefault="00893662" w:rsidP="008936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В стоимость входит:</w:t>
      </w:r>
    </w:p>
    <w:p w:rsidR="00893662" w:rsidRPr="00893662" w:rsidRDefault="00893662" w:rsidP="008936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Перелет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Н.Новгород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Махачкала -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Н.Новгород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(до 10 кг</w:t>
      </w:r>
      <w:proofErr w:type="gram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proofErr w:type="gram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proofErr w:type="gram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учная кладь 40х30х20), А/К "NORDSTAR",  выкуплены блоки мест</w:t>
      </w: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Номер рейса: туда Y7-925; обратно Y7-926</w:t>
      </w:r>
    </w:p>
    <w:p w:rsidR="00893662" w:rsidRPr="00893662" w:rsidRDefault="00893662" w:rsidP="008936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Трансфер: аэропорт - гостиница - аэропорт, по экскурсионной программе</w:t>
      </w:r>
    </w:p>
    <w:p w:rsidR="00893662" w:rsidRPr="00893662" w:rsidRDefault="00893662" w:rsidP="008936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Экскурсионное обслуживание по программе</w:t>
      </w:r>
    </w:p>
    <w:p w:rsidR="00893662" w:rsidRPr="00893662" w:rsidRDefault="00893662" w:rsidP="008936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Проживание в гостинице номера с удобствами</w:t>
      </w:r>
    </w:p>
    <w:p w:rsidR="00893662" w:rsidRPr="00893662" w:rsidRDefault="00893662" w:rsidP="0089366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Питание: 7 завтраков / 2 обеда</w:t>
      </w:r>
    </w:p>
    <w:p w:rsidR="00893662" w:rsidRPr="00893662" w:rsidRDefault="00893662" w:rsidP="008936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За дополнительную плату:</w:t>
      </w:r>
    </w:p>
    <w:p w:rsidR="00893662" w:rsidRPr="00893662" w:rsidRDefault="00893662" w:rsidP="008936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Смотровая площадка "Грозный Сити" - 200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 (оплата на месте)</w:t>
      </w:r>
    </w:p>
    <w:p w:rsidR="00893662" w:rsidRPr="00893662" w:rsidRDefault="00893662" w:rsidP="008936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Входная плата в </w:t>
      </w:r>
      <w:proofErr w:type="gram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Дербентской</w:t>
      </w:r>
      <w:proofErr w:type="gram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крепость - 200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 (оплата на месте)</w:t>
      </w:r>
    </w:p>
    <w:p w:rsidR="00893662" w:rsidRPr="00893662" w:rsidRDefault="00893662" w:rsidP="008936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Пещера «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Нохъо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» - 700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 (оплата на месте)</w:t>
      </w:r>
    </w:p>
    <w:p w:rsidR="00893662" w:rsidRPr="00893662" w:rsidRDefault="00893662" w:rsidP="008936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Экскурсия Гуниб -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Чохские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террасы -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Салтинский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водопад - 4500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 (оплата при покупке тура)</w:t>
      </w:r>
    </w:p>
    <w:p w:rsidR="00893662" w:rsidRPr="00893662" w:rsidRDefault="00893662" w:rsidP="0089366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Багаж до 20 кг туда-обратно</w:t>
      </w:r>
      <w:proofErr w:type="gram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А</w:t>
      </w:r>
      <w:proofErr w:type="gram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/К "NORDWIND" (1 места багажа составляет не более 203 см в сумме трех измерений) - 5 000 </w:t>
      </w:r>
      <w:proofErr w:type="spellStart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 (при покупке тура)</w:t>
      </w:r>
    </w:p>
    <w:p w:rsidR="00893662" w:rsidRPr="00893662" w:rsidRDefault="00893662" w:rsidP="00893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ru-RU"/>
        </w:rPr>
        <w:t>ВАЖНО:</w:t>
      </w:r>
      <w:r w:rsidRPr="0089366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</w:t>
      </w:r>
    </w:p>
    <w:p w:rsidR="00893662" w:rsidRPr="00893662" w:rsidRDefault="00893662" w:rsidP="008936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Посадка на самолет НЕ осуществляется на основании посадочного талона. </w:t>
      </w:r>
      <w:r w:rsidRPr="00893662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t>Регистрация и посадка на рейс осуществляется ПО МАРШРУТНОЙ КВИТАНЦИИ по форме авиакомпании</w:t>
      </w:r>
      <w:r w:rsidRPr="0089366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, которая прикрепляется в личном кабинете к заявке за 1-2 суток до вылета (в разделе ДОКУМЕНТЫ). Точное время вылета и номер рейса будет указано в МАРШРУТНОЙ КВИТАНЦИИ (по форме авиакомпании).</w:t>
      </w:r>
    </w:p>
    <w:p w:rsidR="00893662" w:rsidRPr="00893662" w:rsidRDefault="00893662" w:rsidP="008936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Женское / мужское подселение предусмотрено при 2-х или 3-х местном размещении (номера с удобствами) </w:t>
      </w:r>
    </w:p>
    <w:p w:rsidR="00893662" w:rsidRPr="00893662" w:rsidRDefault="00893662" w:rsidP="0089366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u w:val="single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893662" w:rsidRPr="00893662" w:rsidRDefault="00893662" w:rsidP="00893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9366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893662" w:rsidRPr="00893662" w:rsidRDefault="00893662" w:rsidP="00893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89366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Туристическая компания оставляет за собой право на незначительные изменения тура: замену гостиницы на равнозначную,</w:t>
      </w:r>
      <w:r w:rsidRPr="0089366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  <w:t>а также изменение порядка проведения экскурсий, при этом сохраняя их количество.</w:t>
      </w:r>
      <w:proofErr w:type="gramEnd"/>
    </w:p>
    <w:p w:rsidR="00F16A88" w:rsidRPr="00F7707F" w:rsidRDefault="00F16A88" w:rsidP="0089366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F16A88" w:rsidRPr="00F7707F" w:rsidSect="00073D9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E08"/>
    <w:multiLevelType w:val="multilevel"/>
    <w:tmpl w:val="0B56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A1CC4"/>
    <w:multiLevelType w:val="multilevel"/>
    <w:tmpl w:val="8864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93A6E"/>
    <w:multiLevelType w:val="multilevel"/>
    <w:tmpl w:val="88A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B6000"/>
    <w:multiLevelType w:val="multilevel"/>
    <w:tmpl w:val="76A6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05D88"/>
    <w:multiLevelType w:val="multilevel"/>
    <w:tmpl w:val="DA74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B1FC6"/>
    <w:multiLevelType w:val="multilevel"/>
    <w:tmpl w:val="40F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75336"/>
    <w:multiLevelType w:val="multilevel"/>
    <w:tmpl w:val="25E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8B454C"/>
    <w:multiLevelType w:val="multilevel"/>
    <w:tmpl w:val="784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CB5396"/>
    <w:multiLevelType w:val="multilevel"/>
    <w:tmpl w:val="B564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067316"/>
    <w:multiLevelType w:val="multilevel"/>
    <w:tmpl w:val="CF9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C2EC2"/>
    <w:multiLevelType w:val="multilevel"/>
    <w:tmpl w:val="FD0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BC7925"/>
    <w:multiLevelType w:val="multilevel"/>
    <w:tmpl w:val="A47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3"/>
    <w:rsid w:val="00005739"/>
    <w:rsid w:val="00032893"/>
    <w:rsid w:val="00073D99"/>
    <w:rsid w:val="000F6420"/>
    <w:rsid w:val="0012325C"/>
    <w:rsid w:val="001468FF"/>
    <w:rsid w:val="001501F6"/>
    <w:rsid w:val="00183B74"/>
    <w:rsid w:val="00187D8F"/>
    <w:rsid w:val="001A6388"/>
    <w:rsid w:val="001B089C"/>
    <w:rsid w:val="001C16C0"/>
    <w:rsid w:val="001D4093"/>
    <w:rsid w:val="002A215C"/>
    <w:rsid w:val="0031164F"/>
    <w:rsid w:val="003232C6"/>
    <w:rsid w:val="0036637B"/>
    <w:rsid w:val="00395B59"/>
    <w:rsid w:val="003F121A"/>
    <w:rsid w:val="004102DC"/>
    <w:rsid w:val="00410A82"/>
    <w:rsid w:val="0043113F"/>
    <w:rsid w:val="004512DF"/>
    <w:rsid w:val="00463810"/>
    <w:rsid w:val="004C53B8"/>
    <w:rsid w:val="005175C3"/>
    <w:rsid w:val="005A69A1"/>
    <w:rsid w:val="005C3445"/>
    <w:rsid w:val="005E4592"/>
    <w:rsid w:val="005E7950"/>
    <w:rsid w:val="00627944"/>
    <w:rsid w:val="00650F83"/>
    <w:rsid w:val="00676D19"/>
    <w:rsid w:val="00677CCE"/>
    <w:rsid w:val="00680914"/>
    <w:rsid w:val="0073165C"/>
    <w:rsid w:val="00783601"/>
    <w:rsid w:val="007866E5"/>
    <w:rsid w:val="007B4FB1"/>
    <w:rsid w:val="007C1A25"/>
    <w:rsid w:val="00836311"/>
    <w:rsid w:val="00853B9D"/>
    <w:rsid w:val="00893662"/>
    <w:rsid w:val="00894490"/>
    <w:rsid w:val="008C3A9A"/>
    <w:rsid w:val="008F490A"/>
    <w:rsid w:val="008F7D5B"/>
    <w:rsid w:val="00903536"/>
    <w:rsid w:val="00924371"/>
    <w:rsid w:val="009419B5"/>
    <w:rsid w:val="009A323F"/>
    <w:rsid w:val="009A7F32"/>
    <w:rsid w:val="009C57E2"/>
    <w:rsid w:val="009E0CC8"/>
    <w:rsid w:val="00A01296"/>
    <w:rsid w:val="00A01698"/>
    <w:rsid w:val="00A4604E"/>
    <w:rsid w:val="00B821C0"/>
    <w:rsid w:val="00BB319C"/>
    <w:rsid w:val="00BF3622"/>
    <w:rsid w:val="00C73E13"/>
    <w:rsid w:val="00C75970"/>
    <w:rsid w:val="00C75A58"/>
    <w:rsid w:val="00C9653D"/>
    <w:rsid w:val="00CD38B8"/>
    <w:rsid w:val="00D109A4"/>
    <w:rsid w:val="00D1246D"/>
    <w:rsid w:val="00D17916"/>
    <w:rsid w:val="00D53473"/>
    <w:rsid w:val="00DA70D1"/>
    <w:rsid w:val="00DB3669"/>
    <w:rsid w:val="00E074A9"/>
    <w:rsid w:val="00E35336"/>
    <w:rsid w:val="00E96DB7"/>
    <w:rsid w:val="00F16A88"/>
    <w:rsid w:val="00F24803"/>
    <w:rsid w:val="00F63028"/>
    <w:rsid w:val="00F7707F"/>
    <w:rsid w:val="00FA721A"/>
    <w:rsid w:val="00FB542B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0F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0F8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50F8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650F8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50F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65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ethumb">
    <w:name w:val="sige_thumb"/>
    <w:basedOn w:val="a0"/>
    <w:rsid w:val="00650F83"/>
  </w:style>
  <w:style w:type="paragraph" w:styleId="a7">
    <w:name w:val="Balloon Text"/>
    <w:basedOn w:val="a"/>
    <w:link w:val="a8"/>
    <w:uiPriority w:val="99"/>
    <w:semiHidden/>
    <w:unhideWhenUsed/>
    <w:rsid w:val="0065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F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F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3D99"/>
    <w:rPr>
      <w:color w:val="0000FF"/>
      <w:u w:val="single"/>
    </w:rPr>
  </w:style>
  <w:style w:type="character" w:customStyle="1" w:styleId="bodyli">
    <w:name w:val="bodyli"/>
    <w:basedOn w:val="a0"/>
    <w:rsid w:val="005C3445"/>
  </w:style>
  <w:style w:type="paragraph" w:customStyle="1" w:styleId="nospacing1">
    <w:name w:val="nospacing1"/>
    <w:basedOn w:val="a"/>
    <w:rsid w:val="003F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0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2">
    <w:name w:val="22"/>
    <w:basedOn w:val="a"/>
    <w:rsid w:val="0089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16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0F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0F8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50F8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650F8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50F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65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ethumb">
    <w:name w:val="sige_thumb"/>
    <w:basedOn w:val="a0"/>
    <w:rsid w:val="00650F83"/>
  </w:style>
  <w:style w:type="paragraph" w:styleId="a7">
    <w:name w:val="Balloon Text"/>
    <w:basedOn w:val="a"/>
    <w:link w:val="a8"/>
    <w:uiPriority w:val="99"/>
    <w:semiHidden/>
    <w:unhideWhenUsed/>
    <w:rsid w:val="0065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F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F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3D99"/>
    <w:rPr>
      <w:color w:val="0000FF"/>
      <w:u w:val="single"/>
    </w:rPr>
  </w:style>
  <w:style w:type="character" w:customStyle="1" w:styleId="bodyli">
    <w:name w:val="bodyli"/>
    <w:basedOn w:val="a0"/>
    <w:rsid w:val="005C3445"/>
  </w:style>
  <w:style w:type="paragraph" w:customStyle="1" w:styleId="nospacing1">
    <w:name w:val="nospacing1"/>
    <w:basedOn w:val="a"/>
    <w:rsid w:val="003F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0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2">
    <w:name w:val="22"/>
    <w:basedOn w:val="a"/>
    <w:rsid w:val="0089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1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gorohova</dc:creator>
  <cp:lastModifiedBy>Оксана Скирденко</cp:lastModifiedBy>
  <cp:revision>2</cp:revision>
  <cp:lastPrinted>2026-01-22T14:43:00Z</cp:lastPrinted>
  <dcterms:created xsi:type="dcterms:W3CDTF">2026-03-25T14:28:00Z</dcterms:created>
  <dcterms:modified xsi:type="dcterms:W3CDTF">2026-03-25T14:28:00Z</dcterms:modified>
</cp:coreProperties>
</file>