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FF" w:rsidRPr="00BD253C" w:rsidRDefault="00FA1B9A" w:rsidP="00FA1B9A">
      <w:pPr>
        <w:jc w:val="center"/>
        <w:rPr>
          <w:rFonts w:ascii="Times New Roman" w:hAnsi="Times New Roman" w:cs="Times New Roman"/>
          <w:sz w:val="20"/>
          <w:szCs w:val="18"/>
        </w:rPr>
      </w:pPr>
      <w:r w:rsidRPr="00BD253C">
        <w:rPr>
          <w:rFonts w:ascii="Times New Roman" w:hAnsi="Times New Roman" w:cs="Times New Roman"/>
          <w:b/>
          <w:szCs w:val="18"/>
        </w:rPr>
        <w:t xml:space="preserve">                                                 </w:t>
      </w:r>
      <w:r w:rsidR="00BD253C">
        <w:rPr>
          <w:rFonts w:ascii="Times New Roman" w:hAnsi="Times New Roman" w:cs="Times New Roman"/>
          <w:b/>
          <w:szCs w:val="18"/>
        </w:rPr>
        <w:t xml:space="preserve">     </w:t>
      </w:r>
      <w:r w:rsidR="00C52EFF" w:rsidRPr="00BD253C">
        <w:rPr>
          <w:rFonts w:ascii="Times New Roman" w:hAnsi="Times New Roman" w:cs="Times New Roman"/>
          <w:b/>
          <w:szCs w:val="18"/>
        </w:rPr>
        <w:t>КАРНАВАЛЬНАЯ НОЧЬ</w:t>
      </w:r>
      <w:r w:rsidRPr="00BD253C">
        <w:rPr>
          <w:rFonts w:ascii="Times New Roman" w:hAnsi="Times New Roman" w:cs="Times New Roman"/>
          <w:b/>
          <w:szCs w:val="18"/>
        </w:rPr>
        <w:tab/>
      </w:r>
      <w:r w:rsidRPr="00BD253C">
        <w:rPr>
          <w:rFonts w:ascii="Times New Roman" w:hAnsi="Times New Roman" w:cs="Times New Roman"/>
          <w:b/>
          <w:szCs w:val="18"/>
        </w:rPr>
        <w:tab/>
      </w:r>
      <w:r w:rsidRPr="00BD253C">
        <w:rPr>
          <w:rFonts w:ascii="Times New Roman" w:hAnsi="Times New Roman" w:cs="Times New Roman"/>
          <w:b/>
          <w:szCs w:val="18"/>
        </w:rPr>
        <w:tab/>
        <w:t xml:space="preserve"> 6 дней | 5 ночей</w:t>
      </w:r>
      <w:r w:rsidRPr="00BD253C">
        <w:rPr>
          <w:rFonts w:ascii="Times New Roman" w:hAnsi="Times New Roman" w:cs="Times New Roman"/>
          <w:b/>
          <w:szCs w:val="18"/>
        </w:rPr>
        <w:br/>
      </w:r>
      <w:r w:rsidRPr="00BD253C">
        <w:rPr>
          <w:rFonts w:ascii="Times New Roman" w:hAnsi="Times New Roman" w:cs="Times New Roman"/>
          <w:szCs w:val="18"/>
        </w:rPr>
        <w:t>30.12.26 - 04.01.27</w:t>
      </w:r>
      <w:r w:rsidR="00BD253C" w:rsidRPr="00BD253C">
        <w:rPr>
          <w:rFonts w:ascii="Times New Roman" w:hAnsi="Times New Roman" w:cs="Times New Roman"/>
          <w:szCs w:val="18"/>
        </w:rPr>
        <w:t xml:space="preserve">      </w:t>
      </w:r>
      <w:r w:rsidRPr="00BD253C">
        <w:rPr>
          <w:rFonts w:ascii="Times New Roman" w:hAnsi="Times New Roman" w:cs="Times New Roman"/>
          <w:szCs w:val="18"/>
        </w:rPr>
        <w:t>04.01.27 - 09.01.27</w:t>
      </w:r>
    </w:p>
    <w:tbl>
      <w:tblPr>
        <w:tblStyle w:val="a3"/>
        <w:tblW w:w="10881" w:type="dxa"/>
        <w:tblLook w:val="04A0" w:firstRow="1" w:lastRow="0" w:firstColumn="1" w:lastColumn="0" w:noHBand="0" w:noVBand="1"/>
      </w:tblPr>
      <w:tblGrid>
        <w:gridCol w:w="959"/>
        <w:gridCol w:w="9922"/>
      </w:tblGrid>
      <w:tr w:rsidR="00C52EFF" w:rsidRPr="00BD253C" w:rsidTr="00C52EFF">
        <w:tc>
          <w:tcPr>
            <w:tcW w:w="959" w:type="dxa"/>
            <w:vAlign w:val="center"/>
          </w:tcPr>
          <w:p w:rsidR="00C52EFF" w:rsidRPr="00BD253C" w:rsidRDefault="00C52EFF" w:rsidP="00C52EFF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D253C">
              <w:rPr>
                <w:rFonts w:ascii="Times New Roman" w:hAnsi="Times New Roman" w:cs="Times New Roman"/>
                <w:b/>
                <w:sz w:val="20"/>
                <w:szCs w:val="18"/>
              </w:rPr>
              <w:t>1 день</w:t>
            </w:r>
          </w:p>
        </w:tc>
        <w:tc>
          <w:tcPr>
            <w:tcW w:w="9922" w:type="dxa"/>
          </w:tcPr>
          <w:p w:rsidR="00C52EFF" w:rsidRPr="00BD253C" w:rsidRDefault="00FA1B9A" w:rsidP="00FA1B9A">
            <w:pPr>
              <w:rPr>
                <w:sz w:val="17"/>
                <w:szCs w:val="17"/>
              </w:rPr>
            </w:pPr>
            <w:r w:rsidRPr="00BD253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Отправления (сбор за 20 минут до указанного времени): см. на сайте. </w:t>
            </w:r>
            <w:r w:rsidR="00C52EFF" w:rsidRPr="00BD253C">
              <w:rPr>
                <w:sz w:val="17"/>
                <w:szCs w:val="17"/>
              </w:rPr>
              <w:t>В пути ~18-20 часов</w:t>
            </w:r>
          </w:p>
        </w:tc>
      </w:tr>
      <w:tr w:rsidR="00C52EFF" w:rsidRPr="00BD253C" w:rsidTr="00C52EFF">
        <w:tc>
          <w:tcPr>
            <w:tcW w:w="959" w:type="dxa"/>
            <w:vAlign w:val="center"/>
          </w:tcPr>
          <w:p w:rsidR="00C52EFF" w:rsidRPr="00BD253C" w:rsidRDefault="00C52EFF" w:rsidP="00C52EFF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D253C">
              <w:rPr>
                <w:rFonts w:ascii="Times New Roman" w:hAnsi="Times New Roman" w:cs="Times New Roman"/>
                <w:b/>
                <w:sz w:val="20"/>
                <w:szCs w:val="18"/>
              </w:rPr>
              <w:t>2 день</w:t>
            </w:r>
          </w:p>
        </w:tc>
        <w:tc>
          <w:tcPr>
            <w:tcW w:w="9922" w:type="dxa"/>
          </w:tcPr>
          <w:p w:rsidR="001345EE" w:rsidRPr="00BD253C" w:rsidRDefault="00C52EFF" w:rsidP="001345EE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  <w:t>13:00 - ориентировочное прибытие в Санкт-Петербург. Обед в кафе.</w:t>
            </w:r>
            <w:r w:rsidRPr="00BD253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  Во время </w:t>
            </w:r>
            <w:proofErr w:type="spellStart"/>
            <w:r w:rsidRPr="00BD253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автобусно</w:t>
            </w:r>
            <w:proofErr w:type="spellEnd"/>
            <w:r w:rsidRPr="00BD253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-пешеходной обзорной экскурсии по Санкт-Петербургу вы увидите Исаакиевскую площадь с величественным Исаакиевским собором, памятник Медный всадник, Адмиралтейство, торжественную резиденцию российских императоров - Зимний Дворец, а также Спас-на-Крови, Марсово поле.  Посетите территорию</w:t>
            </w:r>
            <w:r w:rsidRPr="00BD253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  <w:r w:rsidRPr="00BD253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Петропавловской крепости.  Посетите Главный православный храм Северной столицы - Казанский Кафедральный Собор. Побывав здесь, Вы узнаете множество интересных фактов, например, что собор был построен для хранения списка чудотворной иконы Божией Матери Казанской и многое другое. </w:t>
            </w:r>
            <w:r w:rsidRPr="00BD253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  <w:t>Заселение</w:t>
            </w:r>
            <w:r w:rsidR="001345EE" w:rsidRPr="00BD253C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  <w:t xml:space="preserve"> в гостиницу, свободное время. </w:t>
            </w:r>
          </w:p>
          <w:p w:rsidR="00C52EFF" w:rsidRPr="00BD253C" w:rsidRDefault="00FA1B9A" w:rsidP="00FA1B9A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Трансфер (туда-обратно) на Дворцовую площадь (при наборе группы от 15 чел.)</w:t>
            </w:r>
            <w:r w:rsidR="00C52EFF" w:rsidRPr="00BD253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 В честь празднования Нового года Дворцовая площадь в Санкт-Петербурге всегда превращается в центр праздничных гуляний. По традиции именно здесь накануне устанавливают и зажигают главную елку города. </w:t>
            </w:r>
            <w:r w:rsidR="00C52EFF" w:rsidRPr="00BD253C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  <w:lang w:eastAsia="ru-RU"/>
              </w:rPr>
              <w:t xml:space="preserve">По желанию (под запрос) можно забронировать банкет на Новый год. </w:t>
            </w:r>
          </w:p>
        </w:tc>
      </w:tr>
      <w:tr w:rsidR="00C52EFF" w:rsidRPr="00BD253C" w:rsidTr="00C52EFF">
        <w:tc>
          <w:tcPr>
            <w:tcW w:w="959" w:type="dxa"/>
            <w:vAlign w:val="center"/>
          </w:tcPr>
          <w:p w:rsidR="00C52EFF" w:rsidRPr="00BD253C" w:rsidRDefault="00C52EFF" w:rsidP="00C52EFF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D253C">
              <w:rPr>
                <w:rFonts w:ascii="Times New Roman" w:hAnsi="Times New Roman" w:cs="Times New Roman"/>
                <w:b/>
                <w:sz w:val="20"/>
                <w:szCs w:val="18"/>
              </w:rPr>
              <w:t>3 день</w:t>
            </w:r>
          </w:p>
        </w:tc>
        <w:tc>
          <w:tcPr>
            <w:tcW w:w="9922" w:type="dxa"/>
          </w:tcPr>
          <w:p w:rsidR="00FA1B9A" w:rsidRPr="00BD253C" w:rsidRDefault="00C52EFF" w:rsidP="00C52EFF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Завтрак, свободный день.</w:t>
            </w:r>
            <w:r w:rsidR="00FA1B9A"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>Трансфер (в одну сторону) на Новогоднюю ярмарку (при наборе группы от 15 чел.).</w:t>
            </w:r>
          </w:p>
        </w:tc>
      </w:tr>
      <w:tr w:rsidR="00C52EFF" w:rsidRPr="00BD253C" w:rsidTr="00C52EFF">
        <w:tc>
          <w:tcPr>
            <w:tcW w:w="959" w:type="dxa"/>
            <w:vAlign w:val="center"/>
          </w:tcPr>
          <w:p w:rsidR="00C52EFF" w:rsidRPr="00BD253C" w:rsidRDefault="00C52EFF" w:rsidP="00C52EFF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D253C">
              <w:rPr>
                <w:rFonts w:ascii="Times New Roman" w:hAnsi="Times New Roman" w:cs="Times New Roman"/>
                <w:b/>
                <w:sz w:val="20"/>
                <w:szCs w:val="18"/>
              </w:rPr>
              <w:t>4 день</w:t>
            </w:r>
          </w:p>
        </w:tc>
        <w:tc>
          <w:tcPr>
            <w:tcW w:w="9922" w:type="dxa"/>
          </w:tcPr>
          <w:p w:rsidR="00C52EFF" w:rsidRPr="00BD253C" w:rsidRDefault="00C52EFF" w:rsidP="00FA1B9A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Завтрак.</w:t>
            </w:r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1345EE"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По программе "ЛАЙТ": свободный день.</w:t>
            </w:r>
            <w:r w:rsidR="001345EE"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r w:rsidR="001345EE"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По программе "СТАНДАРТ":</w:t>
            </w:r>
            <w:r w:rsidR="001345EE" w:rsidRPr="00BD253C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Загородная экскурсия в Царское село с прогулкой по парку. В Царском Селе проживало множество правящих семей, от Екатерины I до Николая II. Все они оставили здесь отпечатки следов своего пребывания. На территории Екатерининского парка расположено более 30 архитектурных сооружений и одноименный Екатерининский дворец с Янтарной комнатой (за </w:t>
            </w:r>
            <w:proofErr w:type="spellStart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доп</w:t>
            </w:r>
            <w:proofErr w:type="gramStart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.п</w:t>
            </w:r>
            <w:proofErr w:type="gramEnd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лату</w:t>
            </w:r>
            <w:proofErr w:type="spellEnd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при покупке тура с 14 лет - 1</w:t>
            </w:r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>6</w:t>
            </w:r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00 руб./чел., до 14 лет - </w:t>
            </w:r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>9</w:t>
            </w:r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00 руб./чел.).  Это яркий памятник в стиле барокко, заложенный в 1717 году.  Сердцем парка является </w:t>
            </w:r>
            <w:proofErr w:type="spellStart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Камеронова</w:t>
            </w:r>
            <w:proofErr w:type="spellEnd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галерея, подняться на которую можно абсолютно бесплатно. </w:t>
            </w:r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Экскурсия в </w:t>
            </w:r>
            <w:proofErr w:type="spellStart"/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>Меншиковский</w:t>
            </w:r>
            <w:proofErr w:type="spellEnd"/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дворец. </w:t>
            </w:r>
            <w:proofErr w:type="spellStart"/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>Меншиковский</w:t>
            </w:r>
            <w:proofErr w:type="spellEnd"/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дворец — первое каменное здание Петербурга, построенное для сподвижника Петра I на Васильевском острове. Экскурсия знакомит с парадными залами, Ореховым кабинетом и уникальной </w:t>
            </w:r>
            <w:proofErr w:type="spellStart"/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>Плитковой</w:t>
            </w:r>
            <w:proofErr w:type="spellEnd"/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комнатой, отделанной 23 тысячами голландских изразцов.</w:t>
            </w:r>
            <w:r w:rsidR="00FA1B9A" w:rsidRPr="00BD253C">
              <w:rPr>
                <w:sz w:val="17"/>
                <w:szCs w:val="17"/>
              </w:rPr>
              <w:t xml:space="preserve"> </w:t>
            </w:r>
            <w:r w:rsidR="00FA1B9A"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Возвращение в гостиницу, свободное врем</w:t>
            </w:r>
            <w:r w:rsidR="00FA1B9A" w:rsidRPr="00BD253C">
              <w:rPr>
                <w:rFonts w:ascii="Times New Roman" w:hAnsi="Times New Roman" w:cs="Times New Roman"/>
                <w:sz w:val="17"/>
                <w:szCs w:val="17"/>
              </w:rPr>
              <w:t>я.</w:t>
            </w:r>
          </w:p>
        </w:tc>
      </w:tr>
      <w:tr w:rsidR="00C52EFF" w:rsidRPr="00BD253C" w:rsidTr="00C52EFF">
        <w:tc>
          <w:tcPr>
            <w:tcW w:w="959" w:type="dxa"/>
            <w:vAlign w:val="center"/>
          </w:tcPr>
          <w:p w:rsidR="00C52EFF" w:rsidRPr="00BD253C" w:rsidRDefault="00C52EFF" w:rsidP="00C52EFF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D253C">
              <w:rPr>
                <w:rFonts w:ascii="Times New Roman" w:hAnsi="Times New Roman" w:cs="Times New Roman"/>
                <w:b/>
                <w:sz w:val="20"/>
                <w:szCs w:val="18"/>
              </w:rPr>
              <w:t>5 день</w:t>
            </w:r>
          </w:p>
        </w:tc>
        <w:tc>
          <w:tcPr>
            <w:tcW w:w="9922" w:type="dxa"/>
          </w:tcPr>
          <w:p w:rsidR="00C52EFF" w:rsidRPr="00BD253C" w:rsidRDefault="00C52EFF" w:rsidP="001345EE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Завтрак.  Освобождение номеров.</w:t>
            </w:r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Посещение уникального музея-заповедника пригороды Петергофа. Петергоф - это бриллиант в "жемчужном ожерелье" Санкт-</w:t>
            </w:r>
            <w:proofErr w:type="spellStart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Петербурга</w:t>
            </w:r>
            <w:proofErr w:type="gramStart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.Г</w:t>
            </w:r>
            <w:proofErr w:type="gramEnd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лавная</w:t>
            </w:r>
            <w:proofErr w:type="spellEnd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гордость Петергофа — великолепные фонтаны, количество которых достигает полутора сотен. Прогулка по Нижнему парку. Посещение Большого дворца. Большой дворец в Петергофе – это удивительное место, где можно окунуться в атмосферу царской роскоши, узнать об истории России, полюбоваться шедеврами архитектуры и ландшафтного искусства. Это путешествие во времени, которое оставит неизгладимое впечатление! Загородная экскурсия в Кронштадт – самый необычный пригород Санкт-Петербурга, сыгравший очень важную роль в истории Российского </w:t>
            </w:r>
            <w:proofErr w:type="spellStart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государства</w:t>
            </w:r>
            <w:proofErr w:type="gramStart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.С</w:t>
            </w:r>
            <w:proofErr w:type="gramEnd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>ердцем</w:t>
            </w:r>
            <w:proofErr w:type="spellEnd"/>
            <w:r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Кронштадта, является Морской Никольский Собор - главный военно-морской храм России. Посещение парка Патриот. Военно-патриотический парк культуры и отдыха «Патриот» — это новое общественное пространство в Кронштадте, которое, также как и парк «Остров фортов» посвящено военно-морскому флоту нашей страны.</w:t>
            </w:r>
            <w:r w:rsidR="001345EE" w:rsidRPr="00BD253C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="001345EE"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Обед</w:t>
            </w:r>
            <w:r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.  Отправление в Нижний Новгород.</w:t>
            </w:r>
          </w:p>
        </w:tc>
      </w:tr>
      <w:tr w:rsidR="00C52EFF" w:rsidRPr="00BD253C" w:rsidTr="00C52EFF">
        <w:tc>
          <w:tcPr>
            <w:tcW w:w="959" w:type="dxa"/>
            <w:vAlign w:val="center"/>
          </w:tcPr>
          <w:p w:rsidR="00C52EFF" w:rsidRPr="00BD253C" w:rsidRDefault="00C52EFF" w:rsidP="00C52EFF">
            <w:pPr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BD253C">
              <w:rPr>
                <w:rFonts w:ascii="Times New Roman" w:hAnsi="Times New Roman" w:cs="Times New Roman"/>
                <w:b/>
                <w:sz w:val="20"/>
                <w:szCs w:val="18"/>
              </w:rPr>
              <w:t>6 день</w:t>
            </w:r>
          </w:p>
        </w:tc>
        <w:tc>
          <w:tcPr>
            <w:tcW w:w="9922" w:type="dxa"/>
          </w:tcPr>
          <w:p w:rsidR="00C52EFF" w:rsidRPr="00BD253C" w:rsidRDefault="00C52EFF" w:rsidP="00C52EFF">
            <w:pPr>
              <w:jc w:val="both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BD253C">
              <w:rPr>
                <w:rFonts w:ascii="Times New Roman" w:hAnsi="Times New Roman" w:cs="Times New Roman"/>
                <w:b/>
                <w:sz w:val="17"/>
                <w:szCs w:val="17"/>
              </w:rPr>
              <w:t>Прибытие в Нижний Новгород.</w:t>
            </w:r>
          </w:p>
        </w:tc>
      </w:tr>
    </w:tbl>
    <w:p w:rsidR="00C52EFF" w:rsidRPr="00BD253C" w:rsidRDefault="00C52EFF" w:rsidP="00BD253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D253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Стоимость тура на 1 чел., руб. (</w:t>
      </w:r>
      <w:proofErr w:type="gramStart"/>
      <w:r w:rsidRPr="00BD253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цена</w:t>
      </w:r>
      <w:proofErr w:type="gramEnd"/>
      <w:r w:rsidRPr="00BD253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фиксированная и меняться не будет)</w:t>
      </w:r>
    </w:p>
    <w:tbl>
      <w:tblPr>
        <w:tblStyle w:val="a3"/>
        <w:tblW w:w="10935" w:type="dxa"/>
        <w:tblLook w:val="04A0" w:firstRow="1" w:lastRow="0" w:firstColumn="1" w:lastColumn="0" w:noHBand="0" w:noVBand="1"/>
      </w:tblPr>
      <w:tblGrid>
        <w:gridCol w:w="4286"/>
        <w:gridCol w:w="3366"/>
        <w:gridCol w:w="3283"/>
      </w:tblGrid>
      <w:tr w:rsidR="00C52EFF" w:rsidRPr="00BD253C" w:rsidTr="00C52EFF">
        <w:tc>
          <w:tcPr>
            <w:tcW w:w="0" w:type="auto"/>
            <w:gridSpan w:val="3"/>
            <w:hideMark/>
          </w:tcPr>
          <w:p w:rsidR="00C52EFF" w:rsidRPr="00BD253C" w:rsidRDefault="00FA1B9A" w:rsidP="00BD253C">
            <w:pPr>
              <w:shd w:val="clear" w:color="auto" w:fill="FFFFFF"/>
              <w:spacing w:after="15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253C">
              <w:rPr>
                <w:rFonts w:ascii="Times New Roman" w:hAnsi="Times New Roman" w:cs="Times New Roman"/>
                <w:b/>
                <w:sz w:val="18"/>
                <w:szCs w:val="18"/>
              </w:rPr>
              <w:t>Заезд с 30.12</w:t>
            </w:r>
            <w:r w:rsidRPr="00BD253C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Розенштейн</w:t>
            </w:r>
            <w:proofErr w:type="spellEnd"/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" 4*</w:t>
            </w:r>
            <w:r w:rsidRPr="00BD25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D25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 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озенштейна</w:t>
            </w:r>
            <w:proofErr w:type="spellEnd"/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, 36, Санкт-Петербург (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новый отель, в</w:t>
            </w:r>
            <w:r w:rsidRPr="00BD25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шаговой доступности от</w:t>
            </w:r>
            <w:r w:rsidRPr="00BD25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 xml:space="preserve">метро </w:t>
            </w:r>
            <w:proofErr w:type="gramStart"/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Балтийская</w:t>
            </w:r>
            <w:proofErr w:type="gramEnd"/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BD253C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BD253C">
              <w:rPr>
                <w:rFonts w:ascii="Times New Roman" w:hAnsi="Times New Roman" w:cs="Times New Roman"/>
                <w:b/>
                <w:sz w:val="18"/>
                <w:szCs w:val="18"/>
              </w:rPr>
              <w:t>Заезд с 04.01</w:t>
            </w:r>
            <w:r w:rsidRPr="00BD253C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Азимут 4*</w:t>
            </w:r>
            <w:r w:rsidRPr="00BD25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BD253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proofErr w:type="spellStart"/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Лермонтовский</w:t>
            </w:r>
            <w:proofErr w:type="spellEnd"/>
            <w:r w:rsidRPr="00BD253C">
              <w:rPr>
                <w:rFonts w:ascii="Times New Roman" w:hAnsi="Times New Roman" w:cs="Times New Roman"/>
                <w:sz w:val="18"/>
                <w:szCs w:val="18"/>
              </w:rPr>
              <w:t xml:space="preserve"> просп., 43/1 (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находится в историческим центре города</w:t>
            </w:r>
            <w:r w:rsidRPr="00BD25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52EFF" w:rsidRPr="00BD253C" w:rsidTr="00C52EFF">
        <w:tc>
          <w:tcPr>
            <w:tcW w:w="0" w:type="auto"/>
            <w:hideMark/>
          </w:tcPr>
          <w:p w:rsidR="00C52EFF" w:rsidRPr="00BD253C" w:rsidRDefault="00C52EFF" w:rsidP="00C52E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Категория туристов </w:t>
            </w:r>
          </w:p>
        </w:tc>
        <w:tc>
          <w:tcPr>
            <w:tcW w:w="0" w:type="auto"/>
            <w:hideMark/>
          </w:tcPr>
          <w:p w:rsidR="00C52EFF" w:rsidRPr="00BD253C" w:rsidRDefault="00C52EFF" w:rsidP="00C52E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  программа "ЛАЙТ"         </w:t>
            </w:r>
          </w:p>
        </w:tc>
        <w:tc>
          <w:tcPr>
            <w:tcW w:w="0" w:type="auto"/>
            <w:hideMark/>
          </w:tcPr>
          <w:p w:rsidR="00C52EFF" w:rsidRPr="00BD253C" w:rsidRDefault="00C52EFF" w:rsidP="00C52E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программа "СТАНДАРТ"</w:t>
            </w:r>
          </w:p>
        </w:tc>
      </w:tr>
      <w:tr w:rsidR="00C52EFF" w:rsidRPr="00BD253C" w:rsidTr="001345EE">
        <w:tc>
          <w:tcPr>
            <w:tcW w:w="0" w:type="auto"/>
            <w:hideMark/>
          </w:tcPr>
          <w:p w:rsidR="00C52EFF" w:rsidRPr="00BD253C" w:rsidRDefault="00C52EFF" w:rsidP="00C52E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ВЗРОСЛЫЙ</w:t>
            </w:r>
          </w:p>
        </w:tc>
        <w:tc>
          <w:tcPr>
            <w:tcW w:w="0" w:type="auto"/>
          </w:tcPr>
          <w:p w:rsidR="00C52EFF" w:rsidRPr="00BD253C" w:rsidRDefault="00FA1B9A" w:rsidP="00C52E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26 950</w:t>
            </w:r>
          </w:p>
        </w:tc>
        <w:tc>
          <w:tcPr>
            <w:tcW w:w="0" w:type="auto"/>
          </w:tcPr>
          <w:p w:rsidR="00C52EFF" w:rsidRPr="00BD253C" w:rsidRDefault="00FA1B9A" w:rsidP="00C52E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27 950</w:t>
            </w:r>
          </w:p>
        </w:tc>
      </w:tr>
      <w:tr w:rsidR="00C52EFF" w:rsidRPr="00BD253C" w:rsidTr="001345EE">
        <w:tc>
          <w:tcPr>
            <w:tcW w:w="0" w:type="auto"/>
            <w:hideMark/>
          </w:tcPr>
          <w:p w:rsidR="00C52EFF" w:rsidRPr="00BD253C" w:rsidRDefault="00C52EFF" w:rsidP="00C52E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РЕБЕНОК ДО 14 ЛЕТ</w:t>
            </w:r>
          </w:p>
        </w:tc>
        <w:tc>
          <w:tcPr>
            <w:tcW w:w="0" w:type="auto"/>
          </w:tcPr>
          <w:p w:rsidR="00C52EFF" w:rsidRPr="00BD253C" w:rsidRDefault="00FA1B9A" w:rsidP="00C52E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26 650</w:t>
            </w:r>
          </w:p>
        </w:tc>
        <w:tc>
          <w:tcPr>
            <w:tcW w:w="0" w:type="auto"/>
          </w:tcPr>
          <w:p w:rsidR="00C52EFF" w:rsidRPr="00BD253C" w:rsidRDefault="00FA1B9A" w:rsidP="00C52E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27 650 </w:t>
            </w:r>
          </w:p>
        </w:tc>
      </w:tr>
      <w:tr w:rsidR="00FA1B9A" w:rsidRPr="00BD253C" w:rsidTr="001345EE">
        <w:tc>
          <w:tcPr>
            <w:tcW w:w="0" w:type="auto"/>
          </w:tcPr>
          <w:p w:rsidR="00FA1B9A" w:rsidRPr="00BD253C" w:rsidRDefault="00FA1B9A" w:rsidP="00C52EFF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</w:tcPr>
          <w:p w:rsidR="00FA1B9A" w:rsidRPr="00BD253C" w:rsidRDefault="00FA1B9A" w:rsidP="00C52E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35 950</w:t>
            </w:r>
          </w:p>
        </w:tc>
        <w:tc>
          <w:tcPr>
            <w:tcW w:w="0" w:type="auto"/>
          </w:tcPr>
          <w:p w:rsidR="00FA1B9A" w:rsidRPr="00BD253C" w:rsidRDefault="00FA1B9A" w:rsidP="00C52E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36 950</w:t>
            </w:r>
          </w:p>
        </w:tc>
      </w:tr>
      <w:tr w:rsidR="00C52EFF" w:rsidRPr="00BD253C" w:rsidTr="00C52EFF">
        <w:tc>
          <w:tcPr>
            <w:tcW w:w="0" w:type="auto"/>
            <w:gridSpan w:val="3"/>
            <w:hideMark/>
          </w:tcPr>
          <w:p w:rsidR="00C52EFF" w:rsidRPr="00BD253C" w:rsidRDefault="00C52EFF" w:rsidP="00FA1B9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Скидка на дополнительное место (</w:t>
            </w:r>
            <w:proofErr w:type="spellStart"/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еврор</w:t>
            </w:r>
            <w:r w:rsidR="001345EE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аскладушка</w:t>
            </w:r>
            <w:proofErr w:type="spellEnd"/>
            <w:r w:rsidR="00FA1B9A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не предоставляется. </w:t>
            </w:r>
            <w:r w:rsidR="00FA1B9A"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  <w:t>В заезде с 04.01 трехместное размещение в гостинице А-Фонтанка 3*</w:t>
            </w:r>
          </w:p>
        </w:tc>
      </w:tr>
    </w:tbl>
    <w:p w:rsidR="00C52EFF" w:rsidRPr="00BD253C" w:rsidRDefault="00C52EFF" w:rsidP="00FA1B9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253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</w:r>
      <w:r w:rsidRPr="00BD253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В стоимость входит:</w:t>
      </w:r>
    </w:p>
    <w:tbl>
      <w:tblPr>
        <w:tblStyle w:val="a3"/>
        <w:tblW w:w="11100" w:type="dxa"/>
        <w:tblLook w:val="04A0" w:firstRow="1" w:lastRow="0" w:firstColumn="1" w:lastColumn="0" w:noHBand="0" w:noVBand="1"/>
      </w:tblPr>
      <w:tblGrid>
        <w:gridCol w:w="5630"/>
        <w:gridCol w:w="5470"/>
      </w:tblGrid>
      <w:tr w:rsidR="00FA1B9A" w:rsidRPr="00BD253C" w:rsidTr="00C52EFF">
        <w:tc>
          <w:tcPr>
            <w:tcW w:w="0" w:type="auto"/>
            <w:hideMark/>
          </w:tcPr>
          <w:p w:rsidR="00C52EFF" w:rsidRPr="00BD253C" w:rsidRDefault="00C52EFF" w:rsidP="00C52E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Программа "ЛАЙТ" </w:t>
            </w:r>
          </w:p>
        </w:tc>
        <w:tc>
          <w:tcPr>
            <w:tcW w:w="0" w:type="auto"/>
            <w:hideMark/>
          </w:tcPr>
          <w:p w:rsidR="00C52EFF" w:rsidRPr="00BD253C" w:rsidRDefault="00C52EFF" w:rsidP="00C52E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      Программа "СТАНДАРТ"            </w:t>
            </w:r>
          </w:p>
        </w:tc>
      </w:tr>
      <w:tr w:rsidR="00FA1B9A" w:rsidRPr="00BD253C" w:rsidTr="00C52EFF">
        <w:tc>
          <w:tcPr>
            <w:tcW w:w="5250" w:type="dxa"/>
            <w:hideMark/>
          </w:tcPr>
          <w:p w:rsidR="00C52EFF" w:rsidRPr="00BD253C" w:rsidRDefault="00C52EFF" w:rsidP="001345E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Проезд автобусом туристического класса;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Проживание;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Питание: 3 завтрака</w:t>
            </w:r>
            <w:r w:rsidR="001345EE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/2 обеда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Экскурси</w:t>
            </w:r>
            <w:r w:rsidR="001345EE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онное обслуживание по программе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кроме</w:t>
            </w:r>
            <w:r w:rsidR="001345EE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загородной экскурсии в </w:t>
            </w:r>
            <w:r w:rsidR="00FA1B9A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Царское село и посещения </w:t>
            </w:r>
            <w:proofErr w:type="spellStart"/>
            <w:r w:rsidR="00FA1B9A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Меншиковского</w:t>
            </w:r>
            <w:proofErr w:type="spellEnd"/>
            <w:r w:rsidR="00FA1B9A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дворца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Страховка от ДТП.  </w:t>
            </w:r>
          </w:p>
        </w:tc>
        <w:tc>
          <w:tcPr>
            <w:tcW w:w="5100" w:type="dxa"/>
            <w:hideMark/>
          </w:tcPr>
          <w:p w:rsidR="00C52EFF" w:rsidRPr="00BD253C" w:rsidRDefault="00C52EFF" w:rsidP="001345E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Проезд автобусом туристического класса;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</w:t>
            </w:r>
            <w:r w:rsidR="001345EE"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Питание: 3 завтрака / 2 обеда;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Экскурсионное обслуживание по программе;</w:t>
            </w:r>
            <w:r w:rsidRPr="00BD253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Страховка от ДТП.</w:t>
            </w:r>
          </w:p>
        </w:tc>
      </w:tr>
    </w:tbl>
    <w:p w:rsidR="001345EE" w:rsidRPr="00BD253C" w:rsidRDefault="00C52EFF" w:rsidP="00C52EF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</w:pPr>
      <w:r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            </w:t>
      </w:r>
      <w:r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r w:rsidRPr="00BD253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Дополнительно оплачивается при бронировании тура:</w:t>
      </w:r>
      <w:r w:rsidRPr="00BD253C">
        <w:rPr>
          <w:rFonts w:ascii="Times New Roman" w:eastAsia="Times New Roman" w:hAnsi="Times New Roman" w:cs="Times New Roman"/>
          <w:b/>
          <w:color w:val="333333"/>
          <w:sz w:val="18"/>
          <w:szCs w:val="18"/>
          <w:lang w:eastAsia="ru-RU"/>
        </w:rPr>
        <w:br/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</w:t>
      </w:r>
      <w:proofErr w:type="gramStart"/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Экскурсионное обслуживание по Екатерининскому дворцу (с посещением Янтарной комнаты) - </w:t>
      </w:r>
      <w:proofErr w:type="spellStart"/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взр</w:t>
      </w:r>
      <w:proofErr w:type="spellEnd"/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(с 14 лет) - 1600 </w:t>
      </w:r>
      <w:proofErr w:type="spellStart"/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р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уб</w:t>
      </w:r>
      <w:proofErr w:type="spellEnd"/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; </w:t>
      </w:r>
      <w:proofErr w:type="spellStart"/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реб</w:t>
      </w:r>
      <w:proofErr w:type="spellEnd"/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. (до 14 лет) - 900 руб.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- 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Трансфер из г. Чкаловск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 (туда-обратно) - 800 руб./чел.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- 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Трансфер из г. Саров со стыковкой (в одну сторону) - 850 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руб./чел.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- </w:t>
      </w:r>
      <w:r w:rsidR="00FA1B9A"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Трансфер из г. Арзамас (в одну сторону) - 400 руб./чел.</w:t>
      </w:r>
      <w:proofErr w:type="gramEnd"/>
    </w:p>
    <w:p w:rsidR="00C52EFF" w:rsidRDefault="00C52EFF" w:rsidP="00C52E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BD253C">
        <w:rPr>
          <w:rFonts w:ascii="Times New Roman" w:eastAsia="Times New Roman" w:hAnsi="Times New Roman" w:cs="Times New Roman"/>
          <w:i/>
          <w:iCs/>
          <w:color w:val="FF0000"/>
          <w:sz w:val="18"/>
          <w:szCs w:val="18"/>
          <w:lang w:eastAsia="ru-RU"/>
        </w:rPr>
        <w:t>ВАЖНО!</w:t>
      </w:r>
      <w:r w:rsidRPr="00BD253C">
        <w:rPr>
          <w:rFonts w:ascii="Times New Roman" w:eastAsia="Times New Roman" w:hAnsi="Times New Roman" w:cs="Times New Roman"/>
          <w:i/>
          <w:iCs/>
          <w:color w:val="333333"/>
          <w:sz w:val="18"/>
          <w:szCs w:val="18"/>
          <w:lang w:eastAsia="ru-RU"/>
        </w:rPr>
        <w:t> </w:t>
      </w:r>
      <w:r w:rsidRPr="00BD253C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</w:r>
      <w:r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</w:t>
      </w:r>
      <w:r w:rsidRPr="00BD253C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Женское / мужское подселение предусмотрено при 2-х или 3-х местном размещении (номера с удобствами).</w:t>
      </w:r>
      <w:r w:rsidRPr="00BD253C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- </w:t>
      </w:r>
      <w:r w:rsidRPr="00BD253C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BD253C" w:rsidRPr="00BD253C" w:rsidRDefault="00BD253C" w:rsidP="00C52E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</w:p>
    <w:p w:rsidR="00C52EFF" w:rsidRPr="00BD253C" w:rsidRDefault="00C52EFF" w:rsidP="00C52E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proofErr w:type="gramStart"/>
      <w:r w:rsidRPr="00BD253C">
        <w:rPr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t>Туристическая компания оставляет за собой право на незначительные изменения тура: замену гостиницы на равнозначную,</w:t>
      </w:r>
      <w:r w:rsidRPr="00BD253C">
        <w:rPr>
          <w:rFonts w:ascii="Times New Roman" w:eastAsia="Times New Roman" w:hAnsi="Times New Roman" w:cs="Times New Roman"/>
          <w:b/>
          <w:i/>
          <w:iCs/>
          <w:sz w:val="18"/>
          <w:szCs w:val="18"/>
          <w:lang w:eastAsia="ru-RU"/>
        </w:rPr>
        <w:br/>
        <w:t>а также изменение порядка проведения экскурсий, при этом сохраняя их количество.</w:t>
      </w:r>
      <w:proofErr w:type="gramEnd"/>
    </w:p>
    <w:sectPr w:rsidR="00C52EFF" w:rsidRPr="00BD253C" w:rsidSect="00C52E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B523D"/>
    <w:multiLevelType w:val="multilevel"/>
    <w:tmpl w:val="763A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10A74"/>
    <w:multiLevelType w:val="multilevel"/>
    <w:tmpl w:val="52E0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7732AA"/>
    <w:multiLevelType w:val="multilevel"/>
    <w:tmpl w:val="ABC2C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BF5512"/>
    <w:multiLevelType w:val="multilevel"/>
    <w:tmpl w:val="D300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E21670"/>
    <w:multiLevelType w:val="multilevel"/>
    <w:tmpl w:val="E0AA9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EFF"/>
    <w:rsid w:val="001345EE"/>
    <w:rsid w:val="003D17B9"/>
    <w:rsid w:val="00BD253C"/>
    <w:rsid w:val="00C52EFF"/>
    <w:rsid w:val="00FA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52E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52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52EFF"/>
    <w:rPr>
      <w:color w:val="0000FF"/>
      <w:u w:val="single"/>
    </w:rPr>
  </w:style>
  <w:style w:type="character" w:styleId="a6">
    <w:name w:val="Strong"/>
    <w:basedOn w:val="a0"/>
    <w:uiPriority w:val="22"/>
    <w:qFormat/>
    <w:rsid w:val="00C52EFF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C52E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igethumb">
    <w:name w:val="sige_thumb"/>
    <w:basedOn w:val="a0"/>
    <w:rsid w:val="00C52EFF"/>
  </w:style>
  <w:style w:type="character" w:styleId="a7">
    <w:name w:val="Emphasis"/>
    <w:basedOn w:val="a0"/>
    <w:uiPriority w:val="20"/>
    <w:qFormat/>
    <w:rsid w:val="00C52EFF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5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E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52E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52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52EFF"/>
    <w:rPr>
      <w:color w:val="0000FF"/>
      <w:u w:val="single"/>
    </w:rPr>
  </w:style>
  <w:style w:type="character" w:styleId="a6">
    <w:name w:val="Strong"/>
    <w:basedOn w:val="a0"/>
    <w:uiPriority w:val="22"/>
    <w:qFormat/>
    <w:rsid w:val="00C52EFF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C52E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igethumb">
    <w:name w:val="sige_thumb"/>
    <w:basedOn w:val="a0"/>
    <w:rsid w:val="00C52EFF"/>
  </w:style>
  <w:style w:type="character" w:styleId="a7">
    <w:name w:val="Emphasis"/>
    <w:basedOn w:val="a0"/>
    <w:uiPriority w:val="20"/>
    <w:qFormat/>
    <w:rsid w:val="00C52EFF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C5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E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gorohova</cp:lastModifiedBy>
  <cp:revision>2</cp:revision>
  <cp:lastPrinted>2024-10-17T14:20:00Z</cp:lastPrinted>
  <dcterms:created xsi:type="dcterms:W3CDTF">2026-08-28T15:25:00Z</dcterms:created>
  <dcterms:modified xsi:type="dcterms:W3CDTF">2026-08-28T15:25:00Z</dcterms:modified>
</cp:coreProperties>
</file>