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7A" w:rsidRDefault="00461334" w:rsidP="0046133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</w:rPr>
        <w:t xml:space="preserve">  </w:t>
      </w:r>
      <w:r w:rsidR="00F9293D" w:rsidRPr="00F9293D">
        <w:rPr>
          <w:rFonts w:ascii="Times New Roman" w:hAnsi="Times New Roman" w:cs="Times New Roman"/>
          <w:b/>
          <w:color w:val="1F497D" w:themeColor="text2"/>
          <w:sz w:val="24"/>
        </w:rPr>
        <w:t>ЗОЛОТОЙ ПЕТЕРБУРГ</w:t>
      </w:r>
      <w:r w:rsidR="00045526">
        <w:rPr>
          <w:rFonts w:ascii="Times New Roman" w:hAnsi="Times New Roman" w:cs="Times New Roman"/>
          <w:b/>
          <w:color w:val="1F497D" w:themeColor="text2"/>
          <w:sz w:val="24"/>
        </w:rPr>
        <w:br/>
      </w:r>
      <w:r w:rsidR="00045526" w:rsidRPr="00045526">
        <w:rPr>
          <w:rFonts w:ascii="Times New Roman" w:hAnsi="Times New Roman" w:cs="Times New Roman"/>
          <w:sz w:val="24"/>
        </w:rPr>
        <w:t>07.10 - 11.10.2026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993"/>
        <w:gridCol w:w="10064"/>
      </w:tblGrid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1 день</w:t>
            </w:r>
          </w:p>
        </w:tc>
        <w:tc>
          <w:tcPr>
            <w:tcW w:w="10064" w:type="dxa"/>
          </w:tcPr>
          <w:p w:rsidR="00461334" w:rsidRPr="00461334" w:rsidRDefault="00F9293D" w:rsidP="00F92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F929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сайте в разделе "Отправления")! </w:t>
            </w: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Посадка группы в вагон осуществляется по общим спискам, которые выписаны на всю группу и находятся только у сопровождающего. Внимание! Каждый участник поездки обязан иметь при себе оригиналы документов (паспорт/свидетельство о рождении).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2 день</w:t>
            </w:r>
          </w:p>
        </w:tc>
        <w:tc>
          <w:tcPr>
            <w:tcW w:w="10064" w:type="dxa"/>
          </w:tcPr>
          <w:p w:rsidR="00461334" w:rsidRPr="00461334" w:rsidRDefault="00461334" w:rsidP="000455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Завтрак. Прибытие в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анкт - Петербург. Отправление на обзорную экскурсию по городу. 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Автобусно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-пешеходная обзорная экскурсия по Санкт-Петербургу познакомит вас с главными символами города. Вы увидите Исаакиевскую площа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дь с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Исаакиевским собором, Медный всадник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Адмиралтейство, Зимний Дворец,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Спас-на-Крови и Марсово поле. Далее вас ждет посещение Петропавловской крепости — уникального военного, исторического и архитектурного памятника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Экскурсия продолжится в Казанском соборе — одном из любимых храмов российских императоров и главных святынь России. Обед. Заселение в гостиницу.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3 день</w:t>
            </w:r>
          </w:p>
        </w:tc>
        <w:tc>
          <w:tcPr>
            <w:tcW w:w="10064" w:type="dxa"/>
          </w:tcPr>
          <w:p w:rsidR="00461334" w:rsidRPr="00461334" w:rsidRDefault="00461334" w:rsidP="00F92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Завтрак. Загородная экскурсия в Царское село с прогулкой по парку. Царское Село хранит память о многих правивших семьях — от Екатерины I до Николая II. На территории Екатерининского парка, где расположено более 30 архитектурных сооружений, возвышается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знаменитыи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Екатерининскии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дворец (за доп. плату: с 14 лет —  1900 руб., до 14 лет — 1000 руб.). Это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яркии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образец барокко,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заложенныи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в 1717 году.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Далее </w:t>
            </w:r>
            <w:r w:rsidR="0004552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45526" w:rsidRPr="00045526">
              <w:rPr>
                <w:rFonts w:ascii="Times New Roman" w:hAnsi="Times New Roman" w:cs="Times New Roman"/>
                <w:sz w:val="18"/>
                <w:szCs w:val="18"/>
              </w:rPr>
              <w:t>осещение Эрмитажа (самостоятель</w:t>
            </w:r>
            <w:r w:rsidR="00F9293D">
              <w:rPr>
                <w:rFonts w:ascii="Times New Roman" w:hAnsi="Times New Roman" w:cs="Times New Roman"/>
                <w:sz w:val="18"/>
                <w:szCs w:val="18"/>
              </w:rPr>
              <w:t xml:space="preserve">ный осмотр экспозиций - 2 часа). </w:t>
            </w:r>
            <w:r w:rsidR="00045526" w:rsidRPr="00045526">
              <w:rPr>
                <w:rFonts w:ascii="Times New Roman" w:hAnsi="Times New Roman" w:cs="Times New Roman"/>
                <w:sz w:val="18"/>
                <w:szCs w:val="18"/>
              </w:rPr>
              <w:t>Эрмитаж в Санкт-Петербурге – российский музейный комплекс мирового значения, первые здания которого были заложены при императрице Елизавете. До сих пор изящность и гениальность Эрмитажа вызывают восторг у многих современных экспертов. Основы коллекции были собраны еще при Екатерине II, по ее же приказу отстраивались отдельные здания для хранения произведений живописи, скульптуры и декоративно-прикладного искусства. Сегодняшний компле</w:t>
            </w:r>
            <w:proofErr w:type="gramStart"/>
            <w:r w:rsidR="00045526" w:rsidRPr="00045526">
              <w:rPr>
                <w:rFonts w:ascii="Times New Roman" w:hAnsi="Times New Roman" w:cs="Times New Roman"/>
                <w:sz w:val="18"/>
                <w:szCs w:val="18"/>
              </w:rPr>
              <w:t>кс вкл</w:t>
            </w:r>
            <w:proofErr w:type="gramEnd"/>
            <w:r w:rsidR="00045526" w:rsidRPr="00045526">
              <w:rPr>
                <w:rFonts w:ascii="Times New Roman" w:hAnsi="Times New Roman" w:cs="Times New Roman"/>
                <w:sz w:val="18"/>
                <w:szCs w:val="18"/>
              </w:rPr>
              <w:t>ючает пять исторических зданий на Дворцовой площади, среди которых Зимний дворец считается основным, дворец Меншикова на Университетской набережной и здание Главного штаба.</w:t>
            </w:r>
            <w:r w:rsidR="000455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Возвращение в гостиницу.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4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Завтрак.  Выселение из гостиницы. Посещение уникального музея-заповедника Петергофа. Петергоф — это бриллиант в «жемчужном ожерелье» Санкт-Петербурга. Автобусная экскурсия пройдет по трассе «Большая Петергофская дорога — дорога императоров и президентов». Прогулка по Нижнему парку. Нижний парк создавался по образцу регулярных французских садов и сохранил все их особенности. Хотя многие декоративные элементы со временем исчезли, это не смогло уничтожить дивную архитектурную гармонию сада, созданного Ж.-Б.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Леблоном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, талантливым учеником творца версальских садов А.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Ленотра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. Загородная экскурсия в Кронштадт — самый необычный пригород Санкт-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Петербурга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ердце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Кронштадта — Морской Никольский Собор, главный военно-морской храм России. Его золотой купол виден за десятки километров с разных точек города!  Посещение парка Патриот. Военно-патриотический парк «Патриот» — новое общественное пространство в Кронштадте, которое, как и парк «Остров фортов», посвящено военно-морскому флоту. </w:t>
            </w:r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 xml:space="preserve">Трансфер </w:t>
            </w:r>
            <w:proofErr w:type="gramStart"/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>на ж</w:t>
            </w:r>
            <w:proofErr w:type="gramEnd"/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>/д вокзал. Выезд из</w:t>
            </w:r>
            <w:proofErr w:type="gramStart"/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>анкт - Петербурга в 18:15 (059А "Волга).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5 день</w:t>
            </w:r>
          </w:p>
        </w:tc>
        <w:tc>
          <w:tcPr>
            <w:tcW w:w="10064" w:type="dxa"/>
          </w:tcPr>
          <w:p w:rsidR="00461334" w:rsidRPr="00461334" w:rsidRDefault="00F9293D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Прибытие (поезд 059А "Волга"):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сайте</w:t>
            </w:r>
          </w:p>
        </w:tc>
      </w:tr>
    </w:tbl>
    <w:p w:rsidR="00461334" w:rsidRDefault="00461334" w:rsidP="004613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</w:pPr>
      <w:r w:rsidRPr="00461334">
        <w:rPr>
          <w:rFonts w:ascii="Arial" w:eastAsia="Times New Roman" w:hAnsi="Arial" w:cs="Arial"/>
          <w:b/>
          <w:color w:val="1F497D" w:themeColor="text2"/>
          <w:sz w:val="18"/>
          <w:szCs w:val="18"/>
          <w:lang w:eastAsia="ru-RU"/>
        </w:rPr>
        <w:t>  </w:t>
      </w: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Стоимость тура на 1 чел., руб. (</w:t>
      </w:r>
      <w:proofErr w:type="gramStart"/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цена</w:t>
      </w:r>
      <w:proofErr w:type="gramEnd"/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 xml:space="preserve"> фиксированная и меняться не будет)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17"/>
        <w:gridCol w:w="3053"/>
        <w:gridCol w:w="2912"/>
      </w:tblGrid>
      <w:tr w:rsidR="00F9293D" w:rsidTr="00F9293D">
        <w:tc>
          <w:tcPr>
            <w:tcW w:w="5000" w:type="pct"/>
            <w:gridSpan w:val="3"/>
            <w:hideMark/>
          </w:tcPr>
          <w:p w:rsidR="00F9293D" w:rsidRPr="00F9293D" w:rsidRDefault="00F9293D" w:rsidP="00F9293D">
            <w:pPr>
              <w:pStyle w:val="a4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hyperlink r:id="rId6" w:history="1">
              <w:r w:rsidRPr="00F9293D">
                <w:rPr>
                  <w:rStyle w:val="a5"/>
                  <w:color w:val="063E7C"/>
                  <w:sz w:val="18"/>
                  <w:szCs w:val="18"/>
                  <w:u w:val="none"/>
                </w:rPr>
                <w:t xml:space="preserve">25/7 </w:t>
              </w:r>
              <w:proofErr w:type="spellStart"/>
              <w:r w:rsidRPr="00F9293D">
                <w:rPr>
                  <w:rStyle w:val="a5"/>
                  <w:color w:val="063E7C"/>
                  <w:sz w:val="18"/>
                  <w:szCs w:val="18"/>
                  <w:u w:val="none"/>
                </w:rPr>
                <w:t>Заневский</w:t>
              </w:r>
              <w:proofErr w:type="spellEnd"/>
              <w:r w:rsidRPr="00F9293D">
                <w:rPr>
                  <w:rStyle w:val="a5"/>
                  <w:color w:val="063E7C"/>
                  <w:sz w:val="18"/>
                  <w:szCs w:val="18"/>
                  <w:u w:val="none"/>
                </w:rPr>
                <w:t xml:space="preserve"> 4*</w:t>
              </w:r>
            </w:hyperlink>
            <w:r w:rsidRPr="00F9293D">
              <w:rPr>
                <w:color w:val="333333"/>
                <w:sz w:val="18"/>
                <w:szCs w:val="18"/>
              </w:rPr>
              <w:t> / просп. Энергетиков, 2, корп. 2</w:t>
            </w:r>
            <w:r>
              <w:rPr>
                <w:color w:val="333333"/>
                <w:sz w:val="18"/>
                <w:szCs w:val="18"/>
              </w:rPr>
              <w:t xml:space="preserve">      </w:t>
            </w:r>
            <w:r w:rsidRPr="00F9293D">
              <w:rPr>
                <w:rStyle w:val="a6"/>
                <w:b w:val="0"/>
                <w:bCs w:val="0"/>
                <w:color w:val="FF6600"/>
                <w:sz w:val="18"/>
                <w:szCs w:val="18"/>
              </w:rPr>
              <w:t>современный отель, рядом ст. метро "Ладожская"</w:t>
            </w:r>
            <w:r>
              <w:rPr>
                <w:color w:val="333333"/>
                <w:sz w:val="18"/>
                <w:szCs w:val="18"/>
              </w:rPr>
              <w:br/>
            </w:r>
            <w:r w:rsidRPr="00F9293D">
              <w:rPr>
                <w:color w:val="333333"/>
                <w:sz w:val="18"/>
                <w:szCs w:val="18"/>
              </w:rPr>
              <w:t>2-х местный  номер с удобствами</w:t>
            </w:r>
          </w:p>
          <w:p w:rsidR="00F9293D" w:rsidRPr="00F9293D" w:rsidRDefault="00F9293D">
            <w:pPr>
              <w:pStyle w:val="a4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F9293D">
              <w:rPr>
                <w:color w:val="FF0000"/>
                <w:sz w:val="18"/>
                <w:szCs w:val="18"/>
              </w:rPr>
              <w:t>Бронирование доступно исключительно в формате «верх-низ»</w:t>
            </w:r>
          </w:p>
        </w:tc>
      </w:tr>
      <w:tr w:rsidR="00F9293D" w:rsidTr="00F9293D">
        <w:tc>
          <w:tcPr>
            <w:tcW w:w="2208" w:type="pct"/>
            <w:hideMark/>
          </w:tcPr>
          <w:p w:rsidR="00F9293D" w:rsidRPr="00F9293D" w:rsidRDefault="00F92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Категория туристов </w:t>
            </w:r>
          </w:p>
        </w:tc>
        <w:tc>
          <w:tcPr>
            <w:tcW w:w="1429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верхняя полка</w:t>
            </w:r>
          </w:p>
        </w:tc>
        <w:tc>
          <w:tcPr>
            <w:tcW w:w="1363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нижняя полка</w:t>
            </w:r>
          </w:p>
        </w:tc>
      </w:tr>
      <w:tr w:rsidR="00F9293D" w:rsidTr="00F9293D">
        <w:tc>
          <w:tcPr>
            <w:tcW w:w="2208" w:type="pct"/>
            <w:hideMark/>
          </w:tcPr>
          <w:p w:rsidR="00F9293D" w:rsidRPr="00F9293D" w:rsidRDefault="00F92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ВЗРОСЛЫЙ, СТУДЕНТ</w:t>
            </w:r>
          </w:p>
        </w:tc>
        <w:tc>
          <w:tcPr>
            <w:tcW w:w="1429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39800</w:t>
            </w:r>
          </w:p>
        </w:tc>
        <w:tc>
          <w:tcPr>
            <w:tcW w:w="1363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42800 </w:t>
            </w:r>
          </w:p>
        </w:tc>
      </w:tr>
      <w:tr w:rsidR="00F9293D" w:rsidTr="00F9293D">
        <w:tc>
          <w:tcPr>
            <w:tcW w:w="2208" w:type="pct"/>
            <w:hideMark/>
          </w:tcPr>
          <w:p w:rsidR="00F9293D" w:rsidRPr="00F9293D" w:rsidRDefault="00F92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ШКОЛЬНИК (10-17 лет)</w:t>
            </w:r>
          </w:p>
        </w:tc>
        <w:tc>
          <w:tcPr>
            <w:tcW w:w="1429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38500</w:t>
            </w:r>
          </w:p>
        </w:tc>
        <w:tc>
          <w:tcPr>
            <w:tcW w:w="1363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41500 </w:t>
            </w:r>
          </w:p>
        </w:tc>
      </w:tr>
      <w:tr w:rsidR="00F9293D" w:rsidTr="00F9293D">
        <w:tc>
          <w:tcPr>
            <w:tcW w:w="2208" w:type="pct"/>
            <w:hideMark/>
          </w:tcPr>
          <w:p w:rsidR="00F9293D" w:rsidRPr="00F9293D" w:rsidRDefault="00F92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РЕБЕНОК ДО 10 ЛЕТ</w:t>
            </w:r>
          </w:p>
        </w:tc>
        <w:tc>
          <w:tcPr>
            <w:tcW w:w="1429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36500</w:t>
            </w:r>
          </w:p>
        </w:tc>
        <w:tc>
          <w:tcPr>
            <w:tcW w:w="1363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39500</w:t>
            </w:r>
          </w:p>
        </w:tc>
      </w:tr>
      <w:tr w:rsidR="00F9293D" w:rsidTr="00F9293D">
        <w:tc>
          <w:tcPr>
            <w:tcW w:w="5000" w:type="pct"/>
            <w:gridSpan w:val="3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b/>
                <w:sz w:val="18"/>
                <w:szCs w:val="18"/>
              </w:rPr>
              <w:t>Возможно трехместное размещение. Скидка на дополнительное место (</w:t>
            </w:r>
            <w:proofErr w:type="spellStart"/>
            <w:r w:rsidRPr="00F9293D">
              <w:rPr>
                <w:rFonts w:ascii="Times New Roman" w:hAnsi="Times New Roman" w:cs="Times New Roman"/>
                <w:b/>
                <w:sz w:val="18"/>
                <w:szCs w:val="18"/>
              </w:rPr>
              <w:t>еврораскладушка</w:t>
            </w:r>
            <w:proofErr w:type="spellEnd"/>
            <w:r w:rsidRPr="00F9293D">
              <w:rPr>
                <w:rFonts w:ascii="Times New Roman" w:hAnsi="Times New Roman" w:cs="Times New Roman"/>
                <w:b/>
                <w:sz w:val="18"/>
                <w:szCs w:val="18"/>
              </w:rPr>
              <w:t>) не предоставляется</w:t>
            </w:r>
            <w:r w:rsidRPr="00F9293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Доплата за одноместное размещение: 6000 руб. </w:t>
            </w:r>
          </w:p>
        </w:tc>
      </w:tr>
    </w:tbl>
    <w:p w:rsidR="00461334" w:rsidRPr="00461334" w:rsidRDefault="00461334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t>           </w:t>
      </w: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Дополнительно оплачивается при бронировании тура: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Экскурсионное обслуживание по Екатерининскому дворцу + Янтарная комната: с 14 лет - 1900 руб./чел., до 14 лет - 1000 руб./чел.</w:t>
      </w: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Дополнительно оплачивается на месте: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Экскурсия по рекам и каналам - 1500 руб./чел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Ночная экскурсия по городу -  1500 руб./чел.</w:t>
      </w:r>
    </w:p>
    <w:p w:rsidR="00F9293D" w:rsidRDefault="00F9293D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461334" w:rsidRPr="00461334" w:rsidRDefault="00461334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461334" w:rsidRPr="00461334" w:rsidRDefault="00461334" w:rsidP="00461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p w:rsidR="00461334" w:rsidRPr="00461334" w:rsidRDefault="00461334" w:rsidP="00461334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461334" w:rsidRPr="00461334" w:rsidSect="00461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707AC"/>
    <w:multiLevelType w:val="multilevel"/>
    <w:tmpl w:val="E5A0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E71F1"/>
    <w:multiLevelType w:val="multilevel"/>
    <w:tmpl w:val="F82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22EAB"/>
    <w:multiLevelType w:val="multilevel"/>
    <w:tmpl w:val="1F0A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AE0627"/>
    <w:multiLevelType w:val="multilevel"/>
    <w:tmpl w:val="862C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34"/>
    <w:rsid w:val="00045526"/>
    <w:rsid w:val="00461334"/>
    <w:rsid w:val="009A1C7A"/>
    <w:rsid w:val="00F9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334"/>
    <w:rPr>
      <w:color w:val="0000FF"/>
      <w:u w:val="single"/>
    </w:rPr>
  </w:style>
  <w:style w:type="character" w:styleId="a6">
    <w:name w:val="Strong"/>
    <w:basedOn w:val="a0"/>
    <w:uiPriority w:val="22"/>
    <w:qFormat/>
    <w:rsid w:val="00461334"/>
    <w:rPr>
      <w:b/>
      <w:bCs/>
    </w:rPr>
  </w:style>
  <w:style w:type="character" w:styleId="a7">
    <w:name w:val="Emphasis"/>
    <w:basedOn w:val="a0"/>
    <w:uiPriority w:val="20"/>
    <w:qFormat/>
    <w:rsid w:val="004613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334"/>
    <w:rPr>
      <w:color w:val="0000FF"/>
      <w:u w:val="single"/>
    </w:rPr>
  </w:style>
  <w:style w:type="character" w:styleId="a6">
    <w:name w:val="Strong"/>
    <w:basedOn w:val="a0"/>
    <w:uiPriority w:val="22"/>
    <w:qFormat/>
    <w:rsid w:val="00461334"/>
    <w:rPr>
      <w:b/>
      <w:bCs/>
    </w:rPr>
  </w:style>
  <w:style w:type="character" w:styleId="a7">
    <w:name w:val="Emphasis"/>
    <w:basedOn w:val="a0"/>
    <w:uiPriority w:val="20"/>
    <w:qFormat/>
    <w:rsid w:val="004613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5-7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gorohova</dc:creator>
  <cp:lastModifiedBy>gorohova</cp:lastModifiedBy>
  <cp:revision>3</cp:revision>
  <dcterms:created xsi:type="dcterms:W3CDTF">2026-05-27T09:24:00Z</dcterms:created>
  <dcterms:modified xsi:type="dcterms:W3CDTF">2026-05-29T09:00:00Z</dcterms:modified>
</cp:coreProperties>
</file>